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1BA" w:rsidRPr="00E744FF" w:rsidRDefault="00DA21BA" w:rsidP="00DA21BA">
      <w:pPr>
        <w:spacing w:line="360" w:lineRule="auto"/>
        <w:jc w:val="center"/>
        <w:rPr>
          <w:sz w:val="26"/>
          <w:szCs w:val="26"/>
        </w:rPr>
      </w:pPr>
      <w:r w:rsidRPr="00E744FF">
        <w:rPr>
          <w:b/>
          <w:sz w:val="26"/>
          <w:szCs w:val="26"/>
        </w:rPr>
        <w:t>PARTLY ACCULTURATED RELIGIOUS ACTIVITY</w:t>
      </w:r>
      <w:r w:rsidR="00014688" w:rsidRPr="00E744FF">
        <w:rPr>
          <w:b/>
          <w:sz w:val="26"/>
          <w:szCs w:val="26"/>
        </w:rPr>
        <w:t xml:space="preserve"> AND RELIGIOUS FREEDOM</w:t>
      </w:r>
    </w:p>
    <w:p w:rsidR="00DA21BA" w:rsidRPr="00E744FF" w:rsidRDefault="00DA21BA" w:rsidP="00DA21BA">
      <w:pPr>
        <w:spacing w:line="360" w:lineRule="auto"/>
        <w:ind w:firstLine="720"/>
        <w:jc w:val="both"/>
        <w:rPr>
          <w:sz w:val="24"/>
          <w:szCs w:val="24"/>
        </w:rPr>
      </w:pPr>
      <w:r w:rsidRPr="00E744FF">
        <w:rPr>
          <w:sz w:val="24"/>
          <w:szCs w:val="24"/>
        </w:rPr>
        <w:t xml:space="preserve">Many of today’s most vexing problems concerning the accommodation of religious conscience involve religious groups and activities that straddle the perceived boundary of the public versus private. For example, in disputes over same-sex marriage and religious liberty, it’s generally agreed that churches and clergy should be able to refuse to host or perform </w:t>
      </w:r>
      <w:r w:rsidR="006F549F" w:rsidRPr="00E744FF">
        <w:rPr>
          <w:sz w:val="24"/>
          <w:szCs w:val="24"/>
        </w:rPr>
        <w:t xml:space="preserve">a </w:t>
      </w:r>
      <w:r w:rsidRPr="00E744FF">
        <w:rPr>
          <w:sz w:val="24"/>
          <w:szCs w:val="24"/>
        </w:rPr>
        <w:t>marriage, because the</w:t>
      </w:r>
      <w:r w:rsidR="006F549F" w:rsidRPr="00E744FF">
        <w:rPr>
          <w:sz w:val="24"/>
          <w:szCs w:val="24"/>
        </w:rPr>
        <w:t xml:space="preserve">y </w:t>
      </w:r>
      <w:r w:rsidR="007041C2" w:rsidRPr="00E744FF">
        <w:rPr>
          <w:sz w:val="24"/>
          <w:szCs w:val="24"/>
        </w:rPr>
        <w:t xml:space="preserve">fall </w:t>
      </w:r>
      <w:r w:rsidRPr="00E744FF">
        <w:rPr>
          <w:sz w:val="24"/>
          <w:szCs w:val="24"/>
        </w:rPr>
        <w:t xml:space="preserve">within the private sphere. But religious activities that reach out to provide services to the broader public provoke much more controversy. Think of </w:t>
      </w:r>
      <w:r w:rsidR="00455FC0" w:rsidRPr="00E744FF">
        <w:rPr>
          <w:sz w:val="24"/>
          <w:szCs w:val="24"/>
        </w:rPr>
        <w:t xml:space="preserve">religious </w:t>
      </w:r>
      <w:r w:rsidRPr="00E744FF">
        <w:rPr>
          <w:sz w:val="24"/>
          <w:szCs w:val="24"/>
        </w:rPr>
        <w:t xml:space="preserve">adoption agencies that </w:t>
      </w:r>
      <w:r w:rsidR="006F549F" w:rsidRPr="00E744FF">
        <w:rPr>
          <w:sz w:val="24"/>
          <w:szCs w:val="24"/>
        </w:rPr>
        <w:t xml:space="preserve">decline to </w:t>
      </w:r>
      <w:r w:rsidRPr="00E744FF">
        <w:rPr>
          <w:sz w:val="24"/>
          <w:szCs w:val="24"/>
        </w:rPr>
        <w:t>place children with same-sex couples</w:t>
      </w:r>
      <w:r w:rsidR="007041C2" w:rsidRPr="00E744FF">
        <w:rPr>
          <w:sz w:val="24"/>
          <w:szCs w:val="24"/>
        </w:rPr>
        <w:t xml:space="preserve">—or </w:t>
      </w:r>
      <w:r w:rsidR="00455FC0" w:rsidRPr="00E744FF">
        <w:rPr>
          <w:sz w:val="24"/>
          <w:szCs w:val="24"/>
        </w:rPr>
        <w:t xml:space="preserve">evangelical anti-trafficking program that </w:t>
      </w:r>
      <w:r w:rsidR="00B31413" w:rsidRPr="00E744FF">
        <w:rPr>
          <w:sz w:val="24"/>
          <w:szCs w:val="24"/>
        </w:rPr>
        <w:t>refuses to provide abortion referrals—or</w:t>
      </w:r>
      <w:r w:rsidR="00455FC0" w:rsidRPr="00E744FF">
        <w:rPr>
          <w:sz w:val="24"/>
          <w:szCs w:val="24"/>
        </w:rPr>
        <w:t xml:space="preserve"> the </w:t>
      </w:r>
      <w:r w:rsidRPr="00E744FF">
        <w:rPr>
          <w:sz w:val="24"/>
          <w:szCs w:val="24"/>
        </w:rPr>
        <w:t xml:space="preserve">religious social services that have sought exemption from the </w:t>
      </w:r>
      <w:r w:rsidR="00F57828" w:rsidRPr="00E744FF">
        <w:rPr>
          <w:sz w:val="24"/>
          <w:szCs w:val="24"/>
        </w:rPr>
        <w:t xml:space="preserve">HHS contraception </w:t>
      </w:r>
      <w:r w:rsidRPr="00E744FF">
        <w:rPr>
          <w:sz w:val="24"/>
          <w:szCs w:val="24"/>
        </w:rPr>
        <w:t>mandate</w:t>
      </w:r>
      <w:r w:rsidR="00F57828" w:rsidRPr="00E744FF">
        <w:rPr>
          <w:sz w:val="24"/>
          <w:szCs w:val="24"/>
        </w:rPr>
        <w:t>.</w:t>
      </w:r>
      <w:r w:rsidRPr="00E744FF">
        <w:rPr>
          <w:sz w:val="24"/>
          <w:szCs w:val="24"/>
        </w:rPr>
        <w:t xml:space="preserve"> </w:t>
      </w:r>
    </w:p>
    <w:p w:rsidR="00DA21BA" w:rsidRPr="00E744FF" w:rsidRDefault="00DA21BA" w:rsidP="00DA21BA">
      <w:pPr>
        <w:spacing w:line="360" w:lineRule="auto"/>
        <w:ind w:firstLine="720"/>
        <w:jc w:val="both"/>
        <w:rPr>
          <w:rFonts w:cs="TimesNewRomanPSMT"/>
          <w:sz w:val="24"/>
          <w:szCs w:val="24"/>
        </w:rPr>
      </w:pPr>
      <w:r w:rsidRPr="00E744FF">
        <w:rPr>
          <w:sz w:val="24"/>
          <w:szCs w:val="24"/>
        </w:rPr>
        <w:t>To many critics, accommodation is plainly improper in such cases. They say that when a religious organization hires people outside the narrow confines of its faith, or becomes a significant social-service provider, it should not be allowed to continue to act on norms that the government has deemed unjust. Once an organization reaches out to others, it must follow all the rules no matter how much they burden religion. That tendency lay behind the original, very narrow exemption from the contraception mandate—an exemption that only covered churches. And</w:t>
      </w:r>
      <w:r w:rsidR="007041C2" w:rsidRPr="00E744FF">
        <w:rPr>
          <w:sz w:val="24"/>
          <w:szCs w:val="24"/>
        </w:rPr>
        <w:t xml:space="preserve"> the critics</w:t>
      </w:r>
      <w:r w:rsidRPr="00E744FF">
        <w:rPr>
          <w:sz w:val="24"/>
          <w:szCs w:val="24"/>
        </w:rPr>
        <w:t xml:space="preserve"> argue that you can’t exempt a religious non-profit </w:t>
      </w:r>
      <w:r w:rsidR="00B31413" w:rsidRPr="00E744FF">
        <w:rPr>
          <w:sz w:val="24"/>
          <w:szCs w:val="24"/>
        </w:rPr>
        <w:t xml:space="preserve">from any employment laws when it </w:t>
      </w:r>
      <w:r w:rsidRPr="00E744FF">
        <w:rPr>
          <w:sz w:val="24"/>
          <w:szCs w:val="24"/>
        </w:rPr>
        <w:t xml:space="preserve">hires outside of its faith, because that </w:t>
      </w:r>
      <w:r w:rsidR="00B31413" w:rsidRPr="00E744FF">
        <w:rPr>
          <w:sz w:val="24"/>
          <w:szCs w:val="24"/>
        </w:rPr>
        <w:t xml:space="preserve">would </w:t>
      </w:r>
      <w:r w:rsidRPr="00E744FF">
        <w:rPr>
          <w:sz w:val="24"/>
          <w:szCs w:val="24"/>
        </w:rPr>
        <w:t>impose the faith on others.</w:t>
      </w:r>
      <w:r w:rsidRPr="00E744FF">
        <w:rPr>
          <w:rFonts w:cs="TimesNewRomanPSMT"/>
          <w:sz w:val="24"/>
          <w:szCs w:val="24"/>
        </w:rPr>
        <w:t xml:space="preserve"> </w:t>
      </w:r>
    </w:p>
    <w:p w:rsidR="00DA21BA" w:rsidRPr="00E744FF" w:rsidRDefault="00DA21BA" w:rsidP="00DA21BA">
      <w:pPr>
        <w:spacing w:line="360" w:lineRule="auto"/>
        <w:ind w:firstLine="720"/>
        <w:jc w:val="both"/>
        <w:rPr>
          <w:sz w:val="24"/>
          <w:szCs w:val="24"/>
        </w:rPr>
      </w:pPr>
      <w:r w:rsidRPr="00E744FF">
        <w:rPr>
          <w:sz w:val="24"/>
          <w:szCs w:val="24"/>
        </w:rPr>
        <w:t xml:space="preserve">My project is to argue for </w:t>
      </w:r>
      <w:r w:rsidR="0044427B" w:rsidRPr="00E744FF">
        <w:rPr>
          <w:sz w:val="24"/>
          <w:szCs w:val="24"/>
        </w:rPr>
        <w:t xml:space="preserve">protection </w:t>
      </w:r>
      <w:r w:rsidRPr="00E744FF">
        <w:rPr>
          <w:sz w:val="24"/>
          <w:szCs w:val="24"/>
        </w:rPr>
        <w:t>in these cases too, relying on the idea that they involve cases of “partly acculturated religion.” These faiths fall in between two poles</w:t>
      </w:r>
      <w:r w:rsidR="00107AD9" w:rsidRPr="00E744FF">
        <w:rPr>
          <w:sz w:val="24"/>
          <w:szCs w:val="24"/>
        </w:rPr>
        <w:t xml:space="preserve">. One </w:t>
      </w:r>
      <w:r w:rsidR="0048591B" w:rsidRPr="00E744FF">
        <w:rPr>
          <w:sz w:val="24"/>
          <w:szCs w:val="24"/>
        </w:rPr>
        <w:t xml:space="preserve">pole </w:t>
      </w:r>
      <w:r w:rsidR="00107AD9" w:rsidRPr="00E744FF">
        <w:rPr>
          <w:sz w:val="24"/>
          <w:szCs w:val="24"/>
        </w:rPr>
        <w:t xml:space="preserve">is </w:t>
      </w:r>
      <w:r w:rsidRPr="00E744FF">
        <w:rPr>
          <w:sz w:val="24"/>
          <w:szCs w:val="24"/>
        </w:rPr>
        <w:t>“</w:t>
      </w:r>
      <w:r w:rsidR="00107AD9" w:rsidRPr="00E744FF">
        <w:rPr>
          <w:sz w:val="24"/>
          <w:szCs w:val="24"/>
        </w:rPr>
        <w:t>u</w:t>
      </w:r>
      <w:r w:rsidRPr="00E744FF">
        <w:rPr>
          <w:sz w:val="24"/>
          <w:szCs w:val="24"/>
        </w:rPr>
        <w:t>nacculturated”</w:t>
      </w:r>
      <w:r w:rsidR="00107AD9" w:rsidRPr="00E744FF">
        <w:rPr>
          <w:sz w:val="24"/>
          <w:szCs w:val="24"/>
        </w:rPr>
        <w:t xml:space="preserve"> religion,</w:t>
      </w:r>
      <w:r w:rsidRPr="00E744FF">
        <w:rPr>
          <w:sz w:val="24"/>
          <w:szCs w:val="24"/>
        </w:rPr>
        <w:t xml:space="preserve"> the </w:t>
      </w:r>
      <w:r w:rsidR="00107AD9" w:rsidRPr="00E744FF">
        <w:rPr>
          <w:sz w:val="24"/>
          <w:szCs w:val="24"/>
        </w:rPr>
        <w:t xml:space="preserve">activity of a </w:t>
      </w:r>
      <w:r w:rsidRPr="00E744FF">
        <w:rPr>
          <w:sz w:val="24"/>
          <w:szCs w:val="24"/>
        </w:rPr>
        <w:t xml:space="preserve">small sect or minority faith whose doctrines are </w:t>
      </w:r>
      <w:r w:rsidRPr="00E744FF">
        <w:rPr>
          <w:sz w:val="24"/>
          <w:szCs w:val="24"/>
          <w:u w:val="single"/>
        </w:rPr>
        <w:t>strange</w:t>
      </w:r>
      <w:r w:rsidRPr="00E744FF">
        <w:rPr>
          <w:sz w:val="24"/>
          <w:szCs w:val="24"/>
        </w:rPr>
        <w:t xml:space="preserve"> to the American majority</w:t>
      </w:r>
      <w:r w:rsidR="0048591B" w:rsidRPr="00E744FF">
        <w:rPr>
          <w:sz w:val="24"/>
          <w:szCs w:val="24"/>
        </w:rPr>
        <w:t xml:space="preserve">. </w:t>
      </w:r>
      <w:r w:rsidRPr="00E744FF">
        <w:rPr>
          <w:sz w:val="24"/>
          <w:szCs w:val="24"/>
        </w:rPr>
        <w:t xml:space="preserve">Think of Muslims, Sikhs, Amish, or Jehovah’s Witnesses. </w:t>
      </w:r>
      <w:r w:rsidR="00107AD9" w:rsidRPr="00E744FF">
        <w:rPr>
          <w:sz w:val="24"/>
          <w:szCs w:val="24"/>
        </w:rPr>
        <w:t>The other pole is f</w:t>
      </w:r>
      <w:r w:rsidRPr="00E744FF">
        <w:rPr>
          <w:sz w:val="24"/>
          <w:szCs w:val="24"/>
        </w:rPr>
        <w:t>ully “acculturated” religion, usually</w:t>
      </w:r>
      <w:r w:rsidR="00107AD9" w:rsidRPr="00E744FF">
        <w:rPr>
          <w:sz w:val="24"/>
          <w:szCs w:val="24"/>
        </w:rPr>
        <w:t xml:space="preserve"> the activity of</w:t>
      </w:r>
      <w:r w:rsidRPr="00E744FF">
        <w:rPr>
          <w:sz w:val="24"/>
          <w:szCs w:val="24"/>
        </w:rPr>
        <w:t xml:space="preserve"> a larger faith, defined primarily by the </w:t>
      </w:r>
      <w:r w:rsidRPr="00E744FF">
        <w:rPr>
          <w:sz w:val="24"/>
          <w:szCs w:val="24"/>
          <w:u w:val="single"/>
        </w:rPr>
        <w:t>harmony</w:t>
      </w:r>
      <w:r w:rsidRPr="00E744FF">
        <w:rPr>
          <w:sz w:val="24"/>
          <w:szCs w:val="24"/>
        </w:rPr>
        <w:t xml:space="preserve"> between its doctrines and secular norms. Think of mainline Protestant denominations and non-Orthodox Jewish bodies. Neither of the</w:t>
      </w:r>
      <w:r w:rsidR="0048591B" w:rsidRPr="00E744FF">
        <w:rPr>
          <w:sz w:val="24"/>
          <w:szCs w:val="24"/>
        </w:rPr>
        <w:t xml:space="preserve"> polar categories </w:t>
      </w:r>
      <w:r w:rsidRPr="00E744FF">
        <w:rPr>
          <w:sz w:val="24"/>
          <w:szCs w:val="24"/>
        </w:rPr>
        <w:t xml:space="preserve">presents difficult free exercise questions. </w:t>
      </w:r>
      <w:r w:rsidR="00F57828" w:rsidRPr="00E744FF">
        <w:rPr>
          <w:sz w:val="24"/>
          <w:szCs w:val="24"/>
        </w:rPr>
        <w:t>They’re either pretty easy to accommodate (u</w:t>
      </w:r>
      <w:r w:rsidRPr="00E744FF">
        <w:rPr>
          <w:sz w:val="24"/>
          <w:szCs w:val="24"/>
        </w:rPr>
        <w:t>nacculturated groups</w:t>
      </w:r>
      <w:r w:rsidR="00F57828" w:rsidRPr="00E744FF">
        <w:rPr>
          <w:sz w:val="24"/>
          <w:szCs w:val="24"/>
        </w:rPr>
        <w:t xml:space="preserve">), or they don’t conflict </w:t>
      </w:r>
      <w:r w:rsidR="0044427B" w:rsidRPr="00E744FF">
        <w:rPr>
          <w:sz w:val="24"/>
          <w:szCs w:val="24"/>
        </w:rPr>
        <w:t xml:space="preserve">with </w:t>
      </w:r>
      <w:r w:rsidR="00F57828" w:rsidRPr="00E744FF">
        <w:rPr>
          <w:sz w:val="24"/>
          <w:szCs w:val="24"/>
        </w:rPr>
        <w:t>majoritarian norms in the first place (acculturated).</w:t>
      </w:r>
    </w:p>
    <w:p w:rsidR="00FA5177" w:rsidRPr="00E744FF" w:rsidRDefault="00FA5177" w:rsidP="00FA5177">
      <w:pPr>
        <w:spacing w:line="360" w:lineRule="auto"/>
        <w:ind w:firstLine="720"/>
        <w:jc w:val="both"/>
        <w:rPr>
          <w:sz w:val="24"/>
          <w:szCs w:val="24"/>
        </w:rPr>
      </w:pPr>
      <w:r w:rsidRPr="00E744FF">
        <w:rPr>
          <w:sz w:val="24"/>
          <w:szCs w:val="24"/>
        </w:rPr>
        <w:lastRenderedPageBreak/>
        <w:t xml:space="preserve">But many religious activities and groups have features from </w:t>
      </w:r>
      <w:r w:rsidR="006F549F" w:rsidRPr="00E744FF">
        <w:rPr>
          <w:sz w:val="24"/>
          <w:szCs w:val="24"/>
        </w:rPr>
        <w:t xml:space="preserve">both poles. </w:t>
      </w:r>
      <w:r w:rsidRPr="00E744FF">
        <w:rPr>
          <w:sz w:val="24"/>
          <w:szCs w:val="24"/>
        </w:rPr>
        <w:t>They are “acculturated” in that they seek to reach out to the broader society and provide services that people of all beliefs value: education, health care, social services of all kinds</w:t>
      </w:r>
      <w:r w:rsidR="006F549F" w:rsidRPr="00E744FF">
        <w:rPr>
          <w:sz w:val="24"/>
          <w:szCs w:val="24"/>
        </w:rPr>
        <w:t xml:space="preserve">. </w:t>
      </w:r>
      <w:r w:rsidR="00A71377" w:rsidRPr="00E744FF">
        <w:rPr>
          <w:sz w:val="24"/>
          <w:szCs w:val="24"/>
        </w:rPr>
        <w:t>But the</w:t>
      </w:r>
      <w:r w:rsidR="006F549F" w:rsidRPr="00E744FF">
        <w:rPr>
          <w:sz w:val="24"/>
          <w:szCs w:val="24"/>
        </w:rPr>
        <w:t xml:space="preserve">y’re </w:t>
      </w:r>
      <w:r w:rsidRPr="00E744FF">
        <w:rPr>
          <w:sz w:val="24"/>
          <w:szCs w:val="24"/>
        </w:rPr>
        <w:t xml:space="preserve">“unacculturated” in that some of their doctrines and practices sharply clash with the dominant secular values in their relevant sphere. These </w:t>
      </w:r>
      <w:r w:rsidR="00A71377" w:rsidRPr="00E744FF">
        <w:rPr>
          <w:sz w:val="24"/>
          <w:szCs w:val="24"/>
        </w:rPr>
        <w:t xml:space="preserve">organizations </w:t>
      </w:r>
      <w:r w:rsidRPr="00E744FF">
        <w:rPr>
          <w:sz w:val="24"/>
          <w:szCs w:val="24"/>
        </w:rPr>
        <w:t xml:space="preserve">make a claim to be able to continue to provide services </w:t>
      </w:r>
      <w:r w:rsidR="00A71377" w:rsidRPr="00E744FF">
        <w:rPr>
          <w:sz w:val="24"/>
          <w:szCs w:val="24"/>
        </w:rPr>
        <w:t xml:space="preserve">and still </w:t>
      </w:r>
      <w:r w:rsidRPr="00E744FF">
        <w:rPr>
          <w:sz w:val="24"/>
          <w:szCs w:val="24"/>
        </w:rPr>
        <w:t>follow their countercultural doctrines and practices, which often reflect the core values that inspire their service in the first place. Their activities are partly acculturated, and they argue that the law should respect their ability to remain so.</w:t>
      </w:r>
      <w:r w:rsidR="0048591B" w:rsidRPr="00E744FF">
        <w:rPr>
          <w:sz w:val="24"/>
          <w:szCs w:val="24"/>
        </w:rPr>
        <w:t xml:space="preserve"> And many judges and commentators reject that claim. </w:t>
      </w:r>
    </w:p>
    <w:p w:rsidR="00FA5177" w:rsidRPr="00E744FF" w:rsidRDefault="0044427B" w:rsidP="00014688">
      <w:pPr>
        <w:spacing w:after="240" w:line="360" w:lineRule="auto"/>
        <w:ind w:firstLine="720"/>
        <w:jc w:val="both"/>
        <w:rPr>
          <w:sz w:val="24"/>
          <w:szCs w:val="24"/>
        </w:rPr>
      </w:pPr>
      <w:r w:rsidRPr="00E744FF">
        <w:rPr>
          <w:sz w:val="24"/>
          <w:szCs w:val="24"/>
        </w:rPr>
        <w:t xml:space="preserve">I argue </w:t>
      </w:r>
      <w:r w:rsidR="00FA5177" w:rsidRPr="00E744FF">
        <w:rPr>
          <w:sz w:val="24"/>
          <w:szCs w:val="24"/>
        </w:rPr>
        <w:t xml:space="preserve">that </w:t>
      </w:r>
      <w:r w:rsidRPr="00E744FF">
        <w:rPr>
          <w:sz w:val="24"/>
          <w:szCs w:val="24"/>
        </w:rPr>
        <w:t xml:space="preserve">the law </w:t>
      </w:r>
      <w:r w:rsidR="00FA5177" w:rsidRPr="00E744FF">
        <w:rPr>
          <w:sz w:val="24"/>
          <w:szCs w:val="24"/>
        </w:rPr>
        <w:t xml:space="preserve">should make real efforts to protect partly acculturated religious activities and organizations. </w:t>
      </w:r>
      <w:r w:rsidRPr="00E744FF">
        <w:rPr>
          <w:sz w:val="24"/>
          <w:szCs w:val="24"/>
        </w:rPr>
        <w:t xml:space="preserve">It </w:t>
      </w:r>
      <w:r w:rsidR="00FA5177" w:rsidRPr="00E744FF">
        <w:rPr>
          <w:sz w:val="24"/>
          <w:szCs w:val="24"/>
        </w:rPr>
        <w:t xml:space="preserve">should not reject their claims broadly or per se, and exclude them from the efforts at accommodation that other groups receive. </w:t>
      </w:r>
    </w:p>
    <w:p w:rsidR="00FA5177" w:rsidRPr="00E744FF" w:rsidRDefault="00FA5177" w:rsidP="00FA5177">
      <w:pPr>
        <w:spacing w:line="360" w:lineRule="auto"/>
        <w:ind w:firstLine="720"/>
        <w:jc w:val="both"/>
        <w:rPr>
          <w:sz w:val="24"/>
          <w:szCs w:val="24"/>
        </w:rPr>
      </w:pPr>
      <w:r w:rsidRPr="00E744FF">
        <w:rPr>
          <w:sz w:val="24"/>
          <w:szCs w:val="24"/>
        </w:rPr>
        <w:t>The most obvious examples of partly acculturated religions are Roman Catholics and evangelical Protestants</w:t>
      </w:r>
      <w:r w:rsidR="00F57828" w:rsidRPr="00E744FF">
        <w:rPr>
          <w:sz w:val="24"/>
          <w:szCs w:val="24"/>
        </w:rPr>
        <w:t>.</w:t>
      </w:r>
      <w:r w:rsidRPr="00E744FF">
        <w:rPr>
          <w:sz w:val="24"/>
          <w:szCs w:val="24"/>
        </w:rPr>
        <w:t xml:space="preserve"> </w:t>
      </w:r>
      <w:r w:rsidR="00F57828" w:rsidRPr="00E744FF">
        <w:rPr>
          <w:sz w:val="24"/>
          <w:szCs w:val="24"/>
        </w:rPr>
        <w:t xml:space="preserve">Their </w:t>
      </w:r>
      <w:r w:rsidRPr="00E744FF">
        <w:rPr>
          <w:sz w:val="24"/>
          <w:szCs w:val="24"/>
        </w:rPr>
        <w:t xml:space="preserve">organizations are deeply involved in American </w:t>
      </w:r>
      <w:r w:rsidR="00F57828" w:rsidRPr="00E744FF">
        <w:rPr>
          <w:sz w:val="24"/>
          <w:szCs w:val="24"/>
        </w:rPr>
        <w:t xml:space="preserve">society, </w:t>
      </w:r>
      <w:r w:rsidRPr="00E744FF">
        <w:rPr>
          <w:sz w:val="24"/>
          <w:szCs w:val="24"/>
        </w:rPr>
        <w:t>providing extensive educational and social services</w:t>
      </w:r>
      <w:r w:rsidR="00F57828" w:rsidRPr="00E744FF">
        <w:rPr>
          <w:sz w:val="24"/>
          <w:szCs w:val="24"/>
        </w:rPr>
        <w:t>,</w:t>
      </w:r>
      <w:r w:rsidRPr="00E744FF">
        <w:rPr>
          <w:sz w:val="24"/>
          <w:szCs w:val="24"/>
        </w:rPr>
        <w:t xml:space="preserve"> but </w:t>
      </w:r>
      <w:r w:rsidR="00F57828" w:rsidRPr="00E744FF">
        <w:rPr>
          <w:sz w:val="24"/>
          <w:szCs w:val="24"/>
        </w:rPr>
        <w:t xml:space="preserve">also </w:t>
      </w:r>
      <w:r w:rsidRPr="00E744FF">
        <w:rPr>
          <w:sz w:val="24"/>
          <w:szCs w:val="24"/>
        </w:rPr>
        <w:t>at odds with increasingly dominant values on issues of sexual morality and justice. It’s no accident that they are involved in many of the most contentious free exercise questions. But</w:t>
      </w:r>
      <w:r w:rsidR="00B31413" w:rsidRPr="00E744FF">
        <w:rPr>
          <w:sz w:val="24"/>
          <w:szCs w:val="24"/>
        </w:rPr>
        <w:t>, it should be emphasized,</w:t>
      </w:r>
      <w:r w:rsidRPr="00E744FF">
        <w:rPr>
          <w:sz w:val="24"/>
          <w:szCs w:val="24"/>
        </w:rPr>
        <w:t xml:space="preserve"> </w:t>
      </w:r>
      <w:r w:rsidR="0044427B" w:rsidRPr="00E744FF">
        <w:rPr>
          <w:sz w:val="24"/>
          <w:szCs w:val="24"/>
        </w:rPr>
        <w:t>t</w:t>
      </w:r>
      <w:r w:rsidRPr="00E744FF">
        <w:rPr>
          <w:sz w:val="24"/>
          <w:szCs w:val="24"/>
        </w:rPr>
        <w:t xml:space="preserve">here are situations of partial acculturation in other faiths. Even highly acculturated faiths may dissent on </w:t>
      </w:r>
      <w:r w:rsidR="007041C2" w:rsidRPr="00E744FF">
        <w:rPr>
          <w:sz w:val="24"/>
          <w:szCs w:val="24"/>
        </w:rPr>
        <w:t xml:space="preserve">some aspects of </w:t>
      </w:r>
      <w:r w:rsidRPr="00E744FF">
        <w:rPr>
          <w:sz w:val="24"/>
          <w:szCs w:val="24"/>
        </w:rPr>
        <w:t>culture</w:t>
      </w:r>
      <w:r w:rsidR="007041C2" w:rsidRPr="00E744FF">
        <w:rPr>
          <w:sz w:val="24"/>
          <w:szCs w:val="24"/>
        </w:rPr>
        <w:t>—and in some places</w:t>
      </w:r>
      <w:r w:rsidR="00B31413" w:rsidRPr="00E744FF">
        <w:rPr>
          <w:sz w:val="24"/>
          <w:szCs w:val="24"/>
        </w:rPr>
        <w:t>.</w:t>
      </w:r>
      <w:r w:rsidR="007041C2" w:rsidRPr="00E744FF">
        <w:rPr>
          <w:sz w:val="24"/>
          <w:szCs w:val="24"/>
        </w:rPr>
        <w:t xml:space="preserve"> </w:t>
      </w:r>
      <w:r w:rsidR="00B31413" w:rsidRPr="00E744FF">
        <w:rPr>
          <w:sz w:val="24"/>
          <w:szCs w:val="24"/>
        </w:rPr>
        <w:t xml:space="preserve">Liberal </w:t>
      </w:r>
      <w:r w:rsidR="007041C2" w:rsidRPr="00E744FF">
        <w:rPr>
          <w:sz w:val="24"/>
          <w:szCs w:val="24"/>
        </w:rPr>
        <w:t xml:space="preserve">churches </w:t>
      </w:r>
      <w:r w:rsidR="00B31413" w:rsidRPr="00E744FF">
        <w:rPr>
          <w:sz w:val="24"/>
          <w:szCs w:val="24"/>
        </w:rPr>
        <w:t xml:space="preserve">are left of the majority in red states: they </w:t>
      </w:r>
      <w:r w:rsidR="007041C2" w:rsidRPr="00E744FF">
        <w:rPr>
          <w:sz w:val="24"/>
          <w:szCs w:val="24"/>
        </w:rPr>
        <w:t xml:space="preserve">have sought </w:t>
      </w:r>
      <w:r w:rsidR="00B31413" w:rsidRPr="00E744FF">
        <w:rPr>
          <w:sz w:val="24"/>
          <w:szCs w:val="24"/>
        </w:rPr>
        <w:t xml:space="preserve">relief </w:t>
      </w:r>
      <w:r w:rsidR="007041C2" w:rsidRPr="00E744FF">
        <w:rPr>
          <w:sz w:val="24"/>
          <w:szCs w:val="24"/>
        </w:rPr>
        <w:t>from laws in Alabama and Arizona that barred them from helping illegal immigrants</w:t>
      </w:r>
      <w:r w:rsidR="00B31413" w:rsidRPr="00E744FF">
        <w:rPr>
          <w:sz w:val="24"/>
          <w:szCs w:val="24"/>
        </w:rPr>
        <w:t>; they have challenged conceal-carry law</w:t>
      </w:r>
      <w:r w:rsidR="00EA1B89" w:rsidRPr="00E744FF">
        <w:rPr>
          <w:sz w:val="24"/>
          <w:szCs w:val="24"/>
        </w:rPr>
        <w:t>s</w:t>
      </w:r>
      <w:r w:rsidR="00B31413" w:rsidRPr="00E744FF">
        <w:rPr>
          <w:sz w:val="24"/>
          <w:szCs w:val="24"/>
        </w:rPr>
        <w:t xml:space="preserve"> that prevent them from barring guns on their property; they have challenged strict zoning regulations that prevent them from feeding the homeless.</w:t>
      </w:r>
    </w:p>
    <w:p w:rsidR="00BE6C62" w:rsidRPr="00E744FF" w:rsidRDefault="00BA7CB2" w:rsidP="00DA21BA">
      <w:pPr>
        <w:spacing w:line="360" w:lineRule="auto"/>
        <w:ind w:firstLine="720"/>
        <w:jc w:val="both"/>
        <w:rPr>
          <w:sz w:val="24"/>
          <w:szCs w:val="24"/>
        </w:rPr>
      </w:pPr>
      <w:r w:rsidRPr="00E744FF">
        <w:rPr>
          <w:sz w:val="24"/>
          <w:szCs w:val="24"/>
        </w:rPr>
        <w:t xml:space="preserve">I’ll focus here on two </w:t>
      </w:r>
      <w:r w:rsidR="00F60F21" w:rsidRPr="00E744FF">
        <w:rPr>
          <w:sz w:val="24"/>
          <w:szCs w:val="24"/>
        </w:rPr>
        <w:t xml:space="preserve">reasons </w:t>
      </w:r>
      <w:r w:rsidRPr="00E744FF">
        <w:rPr>
          <w:sz w:val="24"/>
          <w:szCs w:val="24"/>
        </w:rPr>
        <w:t xml:space="preserve">why </w:t>
      </w:r>
      <w:r w:rsidR="0044427B" w:rsidRPr="00E744FF">
        <w:rPr>
          <w:sz w:val="24"/>
          <w:szCs w:val="24"/>
        </w:rPr>
        <w:t xml:space="preserve">the law </w:t>
      </w:r>
      <w:r w:rsidR="00DA21BA" w:rsidRPr="00E744FF">
        <w:rPr>
          <w:sz w:val="24"/>
          <w:szCs w:val="24"/>
        </w:rPr>
        <w:t xml:space="preserve">should make real efforts to accommodate partially acculturated </w:t>
      </w:r>
      <w:r w:rsidR="00F60F21" w:rsidRPr="00E744FF">
        <w:rPr>
          <w:sz w:val="24"/>
          <w:szCs w:val="24"/>
        </w:rPr>
        <w:t xml:space="preserve">religious organizations. </w:t>
      </w:r>
      <w:r w:rsidR="00DA21BA" w:rsidRPr="00E744FF">
        <w:rPr>
          <w:sz w:val="24"/>
          <w:szCs w:val="24"/>
          <w:u w:val="single"/>
        </w:rPr>
        <w:t>First,</w:t>
      </w:r>
      <w:r w:rsidR="00DA21BA" w:rsidRPr="00E744FF">
        <w:rPr>
          <w:sz w:val="24"/>
          <w:szCs w:val="24"/>
        </w:rPr>
        <w:t xml:space="preserve"> </w:t>
      </w:r>
      <w:r w:rsidR="006472F7" w:rsidRPr="00E744FF">
        <w:rPr>
          <w:sz w:val="24"/>
          <w:szCs w:val="24"/>
        </w:rPr>
        <w:t xml:space="preserve">equality among religions—a fundamental principle of the First Amendment. </w:t>
      </w:r>
      <w:r w:rsidR="006F089E" w:rsidRPr="00E744FF">
        <w:rPr>
          <w:sz w:val="24"/>
          <w:szCs w:val="24"/>
        </w:rPr>
        <w:t xml:space="preserve">Service is an essential component of much religion, of course; but more than that, it is </w:t>
      </w:r>
      <w:r w:rsidR="00DA21BA" w:rsidRPr="00E744FF">
        <w:rPr>
          <w:sz w:val="24"/>
          <w:szCs w:val="24"/>
        </w:rPr>
        <w:t xml:space="preserve">a </w:t>
      </w:r>
      <w:r w:rsidR="006F089E" w:rsidRPr="00E744FF">
        <w:rPr>
          <w:sz w:val="24"/>
          <w:szCs w:val="24"/>
        </w:rPr>
        <w:t xml:space="preserve">perfectly </w:t>
      </w:r>
      <w:r w:rsidR="00DA21BA" w:rsidRPr="00E744FF">
        <w:rPr>
          <w:sz w:val="24"/>
          <w:szCs w:val="24"/>
        </w:rPr>
        <w:t>legitimate way of being religious for an organization to reach out to serve or employ others will still maintaining adherence to its distinctive religious standards.</w:t>
      </w:r>
      <w:r w:rsidR="00BE6C62" w:rsidRPr="00E744FF">
        <w:rPr>
          <w:sz w:val="24"/>
          <w:szCs w:val="24"/>
        </w:rPr>
        <w:t xml:space="preserve"> If </w:t>
      </w:r>
      <w:r w:rsidR="0044427B" w:rsidRPr="00E744FF">
        <w:rPr>
          <w:sz w:val="24"/>
          <w:szCs w:val="24"/>
        </w:rPr>
        <w:t xml:space="preserve">the law is </w:t>
      </w:r>
      <w:r w:rsidR="00BE6C62" w:rsidRPr="00E744FF">
        <w:rPr>
          <w:sz w:val="24"/>
          <w:szCs w:val="24"/>
        </w:rPr>
        <w:t>going to accommodate religious exercise</w:t>
      </w:r>
      <w:r w:rsidR="00B31413" w:rsidRPr="00E744FF">
        <w:rPr>
          <w:sz w:val="24"/>
          <w:szCs w:val="24"/>
        </w:rPr>
        <w:t xml:space="preserve"> in general</w:t>
      </w:r>
      <w:r w:rsidR="00BE6C62" w:rsidRPr="00E744FF">
        <w:rPr>
          <w:sz w:val="24"/>
          <w:szCs w:val="24"/>
        </w:rPr>
        <w:t xml:space="preserve">—and </w:t>
      </w:r>
      <w:r w:rsidR="0044427B" w:rsidRPr="00E744FF">
        <w:rPr>
          <w:sz w:val="24"/>
          <w:szCs w:val="24"/>
        </w:rPr>
        <w:t>it</w:t>
      </w:r>
      <w:r w:rsidR="00BE6C62" w:rsidRPr="00E744FF">
        <w:rPr>
          <w:sz w:val="24"/>
          <w:szCs w:val="24"/>
        </w:rPr>
        <w:t xml:space="preserve"> should, although that’s </w:t>
      </w:r>
      <w:r w:rsidR="00BE6C62" w:rsidRPr="00E744FF">
        <w:rPr>
          <w:sz w:val="24"/>
          <w:szCs w:val="24"/>
        </w:rPr>
        <w:lastRenderedPageBreak/>
        <w:t>beyond the scope of this paper—</w:t>
      </w:r>
      <w:r w:rsidR="0044427B" w:rsidRPr="00E744FF">
        <w:rPr>
          <w:sz w:val="24"/>
          <w:szCs w:val="24"/>
        </w:rPr>
        <w:t xml:space="preserve">it </w:t>
      </w:r>
      <w:r w:rsidR="00BE6C62" w:rsidRPr="00E744FF">
        <w:rPr>
          <w:sz w:val="24"/>
          <w:szCs w:val="24"/>
        </w:rPr>
        <w:t xml:space="preserve">should </w:t>
      </w:r>
      <w:r w:rsidR="00B31413" w:rsidRPr="00E744FF">
        <w:rPr>
          <w:sz w:val="24"/>
          <w:szCs w:val="24"/>
        </w:rPr>
        <w:t xml:space="preserve">do so in this category too. It should </w:t>
      </w:r>
      <w:r w:rsidR="00BE6C62" w:rsidRPr="00E744FF">
        <w:rPr>
          <w:sz w:val="24"/>
          <w:szCs w:val="24"/>
        </w:rPr>
        <w:t>avoid forc</w:t>
      </w:r>
      <w:r w:rsidR="0044427B" w:rsidRPr="00E744FF">
        <w:rPr>
          <w:sz w:val="24"/>
          <w:szCs w:val="24"/>
        </w:rPr>
        <w:t>ing</w:t>
      </w:r>
      <w:r w:rsidR="00BE6C62" w:rsidRPr="00E744FF">
        <w:rPr>
          <w:sz w:val="24"/>
          <w:szCs w:val="24"/>
        </w:rPr>
        <w:t xml:space="preserve"> all organizations into two rigid categories of unacculturated or acculturated.</w:t>
      </w:r>
    </w:p>
    <w:p w:rsidR="00BA7CB2" w:rsidRPr="00E744FF" w:rsidRDefault="00DA21BA" w:rsidP="00BA7CB2">
      <w:pPr>
        <w:spacing w:line="360" w:lineRule="auto"/>
        <w:ind w:firstLine="720"/>
        <w:jc w:val="both"/>
        <w:rPr>
          <w:sz w:val="24"/>
          <w:szCs w:val="24"/>
        </w:rPr>
      </w:pPr>
      <w:r w:rsidRPr="00E744FF">
        <w:rPr>
          <w:sz w:val="24"/>
          <w:szCs w:val="24"/>
          <w:u w:val="single"/>
        </w:rPr>
        <w:t>Second,</w:t>
      </w:r>
      <w:r w:rsidRPr="00E744FF">
        <w:rPr>
          <w:sz w:val="24"/>
          <w:szCs w:val="24"/>
        </w:rPr>
        <w:t xml:space="preserve"> social capital and civic virtue. Partially acculturated religious organizations tend to create a great deal of social capital and volunteer energy in service of others, and </w:t>
      </w:r>
      <w:r w:rsidR="006F549F" w:rsidRPr="00E744FF">
        <w:rPr>
          <w:sz w:val="24"/>
          <w:szCs w:val="24"/>
        </w:rPr>
        <w:t xml:space="preserve">if their works shrinks or ends because of legal conflicts, it will </w:t>
      </w:r>
      <w:r w:rsidRPr="00E744FF">
        <w:rPr>
          <w:sz w:val="24"/>
          <w:szCs w:val="24"/>
        </w:rPr>
        <w:t xml:space="preserve">be a loss to society. </w:t>
      </w:r>
      <w:r w:rsidR="00F60F21" w:rsidRPr="00E744FF">
        <w:rPr>
          <w:sz w:val="24"/>
          <w:szCs w:val="24"/>
        </w:rPr>
        <w:t>T</w:t>
      </w:r>
      <w:r w:rsidRPr="00E744FF">
        <w:rPr>
          <w:sz w:val="24"/>
          <w:szCs w:val="24"/>
        </w:rPr>
        <w:t xml:space="preserve">he </w:t>
      </w:r>
      <w:r w:rsidR="00F57828" w:rsidRPr="00E744FF">
        <w:rPr>
          <w:sz w:val="24"/>
          <w:szCs w:val="24"/>
        </w:rPr>
        <w:t xml:space="preserve">sociological and political-science </w:t>
      </w:r>
      <w:r w:rsidRPr="00E744FF">
        <w:rPr>
          <w:sz w:val="24"/>
          <w:szCs w:val="24"/>
        </w:rPr>
        <w:t>w</w:t>
      </w:r>
      <w:r w:rsidR="00D76856" w:rsidRPr="00E744FF">
        <w:rPr>
          <w:sz w:val="24"/>
          <w:szCs w:val="24"/>
        </w:rPr>
        <w:t>ritings</w:t>
      </w:r>
      <w:r w:rsidRPr="00E744FF">
        <w:rPr>
          <w:sz w:val="24"/>
          <w:szCs w:val="24"/>
        </w:rPr>
        <w:t xml:space="preserve"> of Robert Putnam and David Campbell, John DiIulio, </w:t>
      </w:r>
      <w:r w:rsidR="00F60F21" w:rsidRPr="00E744FF">
        <w:rPr>
          <w:sz w:val="24"/>
          <w:szCs w:val="24"/>
        </w:rPr>
        <w:t>Steve</w:t>
      </w:r>
      <w:r w:rsidR="00D76856" w:rsidRPr="00E744FF">
        <w:rPr>
          <w:sz w:val="24"/>
          <w:szCs w:val="24"/>
        </w:rPr>
        <w:t>n</w:t>
      </w:r>
      <w:r w:rsidR="00F60F21" w:rsidRPr="00E744FF">
        <w:rPr>
          <w:sz w:val="24"/>
          <w:szCs w:val="24"/>
        </w:rPr>
        <w:t xml:space="preserve"> Monsma,</w:t>
      </w:r>
      <w:r w:rsidR="00D76856" w:rsidRPr="00E744FF">
        <w:rPr>
          <w:sz w:val="24"/>
          <w:szCs w:val="24"/>
        </w:rPr>
        <w:t xml:space="preserve"> and others</w:t>
      </w:r>
      <w:r w:rsidR="00F60F21" w:rsidRPr="00E744FF">
        <w:rPr>
          <w:sz w:val="24"/>
          <w:szCs w:val="24"/>
        </w:rPr>
        <w:t xml:space="preserve"> support this claim. </w:t>
      </w:r>
      <w:r w:rsidR="00F57828" w:rsidRPr="00E744FF">
        <w:rPr>
          <w:sz w:val="24"/>
          <w:szCs w:val="24"/>
        </w:rPr>
        <w:t xml:space="preserve">DiIulio in </w:t>
      </w:r>
      <w:r w:rsidR="00BA7CB2" w:rsidRPr="00E744FF">
        <w:rPr>
          <w:sz w:val="24"/>
          <w:szCs w:val="24"/>
        </w:rPr>
        <w:t xml:space="preserve">particular identifies </w:t>
      </w:r>
      <w:r w:rsidR="006F549F" w:rsidRPr="00E744FF">
        <w:rPr>
          <w:sz w:val="24"/>
          <w:szCs w:val="24"/>
        </w:rPr>
        <w:t>Catholics, white evangelicals, and African-American evangelicals</w:t>
      </w:r>
      <w:r w:rsidR="00BA7CB2" w:rsidRPr="00E744FF">
        <w:rPr>
          <w:sz w:val="24"/>
          <w:szCs w:val="24"/>
        </w:rPr>
        <w:t xml:space="preserve">—three partly acculturated groups—as </w:t>
      </w:r>
      <w:r w:rsidR="006F549F" w:rsidRPr="00E744FF">
        <w:rPr>
          <w:sz w:val="24"/>
          <w:szCs w:val="24"/>
        </w:rPr>
        <w:t>the “three religious communities that figure most prominently in serving members and nonmembers alike”: each group “showers volunteer hours and money on nonmembers who tend to be unlike members in terms of race, socioeconomic status, or religion.”</w:t>
      </w:r>
      <w:r w:rsidR="00BA7CB2" w:rsidRPr="00E744FF">
        <w:rPr>
          <w:sz w:val="24"/>
          <w:szCs w:val="24"/>
        </w:rPr>
        <w:t xml:space="preserve"> </w:t>
      </w:r>
    </w:p>
    <w:p w:rsidR="00E744FF" w:rsidRDefault="00BA7CB2" w:rsidP="00915234">
      <w:pPr>
        <w:spacing w:line="360" w:lineRule="auto"/>
        <w:ind w:firstLine="720"/>
        <w:jc w:val="both"/>
        <w:rPr>
          <w:sz w:val="24"/>
          <w:szCs w:val="24"/>
        </w:rPr>
      </w:pPr>
      <w:r w:rsidRPr="00E744FF">
        <w:rPr>
          <w:sz w:val="24"/>
          <w:szCs w:val="24"/>
        </w:rPr>
        <w:t xml:space="preserve">My </w:t>
      </w:r>
      <w:r w:rsidR="00F60F21" w:rsidRPr="00E744FF">
        <w:rPr>
          <w:sz w:val="24"/>
          <w:szCs w:val="24"/>
        </w:rPr>
        <w:t>point is not to commend or argue for Catholics and evangelicals as such. Rather, I posit that partly acculturated religions as a category have features that tend to make them energetic in providing services.</w:t>
      </w:r>
      <w:r w:rsidRPr="00E744FF">
        <w:rPr>
          <w:sz w:val="24"/>
          <w:szCs w:val="24"/>
        </w:rPr>
        <w:t xml:space="preserve"> (1) </w:t>
      </w:r>
      <w:r w:rsidR="00F60F21" w:rsidRPr="00E744FF">
        <w:rPr>
          <w:sz w:val="24"/>
          <w:szCs w:val="24"/>
        </w:rPr>
        <w:t>On the one hand</w:t>
      </w:r>
      <w:r w:rsidR="00E3241E" w:rsidRPr="00E744FF">
        <w:rPr>
          <w:sz w:val="24"/>
          <w:szCs w:val="24"/>
        </w:rPr>
        <w:t xml:space="preserve"> their acculturation means they apply that identity to attempt to serve society rather than withdrawing from it. (2) On the other hand, their </w:t>
      </w:r>
      <w:r w:rsidR="00F60F21" w:rsidRPr="00E744FF">
        <w:rPr>
          <w:sz w:val="24"/>
          <w:szCs w:val="24"/>
          <w:u w:val="single"/>
        </w:rPr>
        <w:t>counter</w:t>
      </w:r>
      <w:r w:rsidR="00F60F21" w:rsidRPr="00E744FF">
        <w:rPr>
          <w:sz w:val="24"/>
          <w:szCs w:val="24"/>
        </w:rPr>
        <w:t>cultural positions tend to create a sense of identity and commitment among their members</w:t>
      </w:r>
      <w:r w:rsidR="00E3241E" w:rsidRPr="00E744FF">
        <w:rPr>
          <w:sz w:val="24"/>
          <w:szCs w:val="24"/>
        </w:rPr>
        <w:t xml:space="preserve"> that spurs action</w:t>
      </w:r>
      <w:r w:rsidRPr="00E744FF">
        <w:rPr>
          <w:sz w:val="24"/>
          <w:szCs w:val="24"/>
        </w:rPr>
        <w:t>. Forty years Dean Kelley</w:t>
      </w:r>
      <w:r w:rsidR="00F60F21" w:rsidRPr="00E744FF">
        <w:rPr>
          <w:sz w:val="24"/>
          <w:szCs w:val="24"/>
        </w:rPr>
        <w:t>,</w:t>
      </w:r>
      <w:r w:rsidRPr="00E744FF">
        <w:rPr>
          <w:sz w:val="24"/>
          <w:szCs w:val="24"/>
        </w:rPr>
        <w:t xml:space="preserve"> in a book called “Why Conservative Churches Are Growing,” </w:t>
      </w:r>
      <w:r w:rsidR="00E3241E" w:rsidRPr="00E744FF">
        <w:rPr>
          <w:sz w:val="24"/>
          <w:szCs w:val="24"/>
        </w:rPr>
        <w:t>argued that evangelical churches were growing because</w:t>
      </w:r>
      <w:r w:rsidR="00131599" w:rsidRPr="00E744FF">
        <w:rPr>
          <w:sz w:val="24"/>
          <w:szCs w:val="24"/>
        </w:rPr>
        <w:t>, in contrast to the declining Protestant mainline,</w:t>
      </w:r>
      <w:r w:rsidR="00E3241E" w:rsidRPr="00E744FF">
        <w:rPr>
          <w:sz w:val="24"/>
          <w:szCs w:val="24"/>
        </w:rPr>
        <w:t xml:space="preserve"> they made demands on their members that required</w:t>
      </w:r>
      <w:r w:rsidR="00131599" w:rsidRPr="00E744FF">
        <w:rPr>
          <w:sz w:val="24"/>
          <w:szCs w:val="24"/>
        </w:rPr>
        <w:t>—and generated—“</w:t>
      </w:r>
      <w:r w:rsidR="00E3241E" w:rsidRPr="00E744FF">
        <w:rPr>
          <w:sz w:val="24"/>
          <w:szCs w:val="24"/>
        </w:rPr>
        <w:t>commitment,” “discipline,” and “missionary zeal.”</w:t>
      </w:r>
      <w:r w:rsidR="00EA1B89" w:rsidRPr="00E744FF">
        <w:rPr>
          <w:sz w:val="24"/>
          <w:szCs w:val="24"/>
        </w:rPr>
        <w:t xml:space="preserve"> Kelley’s thesis was challenged. But he </w:t>
      </w:r>
      <w:r w:rsidR="00131599" w:rsidRPr="00E744FF">
        <w:rPr>
          <w:sz w:val="24"/>
          <w:szCs w:val="24"/>
        </w:rPr>
        <w:t xml:space="preserve">was no apologist for evangelicals—he worked at the National Council of Churches—and I think his claims have been largely supported by the continuing decline of the acculturated mainline. </w:t>
      </w:r>
    </w:p>
    <w:p w:rsidR="00F60F21" w:rsidRPr="00E744FF" w:rsidRDefault="00E744FF" w:rsidP="00915234">
      <w:pPr>
        <w:spacing w:line="360" w:lineRule="auto"/>
        <w:ind w:firstLine="720"/>
        <w:jc w:val="both"/>
        <w:rPr>
          <w:sz w:val="24"/>
          <w:szCs w:val="24"/>
        </w:rPr>
      </w:pPr>
      <w:r>
        <w:rPr>
          <w:sz w:val="24"/>
          <w:szCs w:val="24"/>
        </w:rPr>
        <w:t xml:space="preserve">Kelley’s </w:t>
      </w:r>
      <w:r w:rsidR="00E3241E" w:rsidRPr="00E744FF">
        <w:rPr>
          <w:sz w:val="24"/>
          <w:szCs w:val="24"/>
        </w:rPr>
        <w:t xml:space="preserve">claims have </w:t>
      </w:r>
      <w:r w:rsidR="00131599" w:rsidRPr="00E744FF">
        <w:rPr>
          <w:sz w:val="24"/>
          <w:szCs w:val="24"/>
        </w:rPr>
        <w:t xml:space="preserve">also </w:t>
      </w:r>
      <w:r w:rsidR="00E3241E" w:rsidRPr="00E744FF">
        <w:rPr>
          <w:sz w:val="24"/>
          <w:szCs w:val="24"/>
        </w:rPr>
        <w:t>been formalized and defended by rational-choice theorists of religion. Lawrence Iannoccone, for example, argues that strict churches succeed in motivating people “because strictness mitigates free-rider problems that otherwise lead to low levels of member commitment and participation</w:t>
      </w:r>
      <w:r w:rsidR="00915234" w:rsidRPr="00E744FF">
        <w:rPr>
          <w:sz w:val="24"/>
          <w:szCs w:val="24"/>
        </w:rPr>
        <w:t>.</w:t>
      </w:r>
      <w:r w:rsidR="00E3241E" w:rsidRPr="00E744FF">
        <w:rPr>
          <w:sz w:val="24"/>
          <w:szCs w:val="24"/>
        </w:rPr>
        <w:t>”</w:t>
      </w:r>
      <w:r w:rsidRPr="00E744FF">
        <w:rPr>
          <w:sz w:val="24"/>
          <w:szCs w:val="24"/>
        </w:rPr>
        <w:t xml:space="preserve"> He adds that surveys have </w:t>
      </w:r>
      <w:r w:rsidRPr="00E744FF">
        <w:rPr>
          <w:sz w:val="24"/>
          <w:szCs w:val="24"/>
        </w:rPr>
        <w:t xml:space="preserve">shown that “The character of the group—its distinctiveness, costliness, or strictness—does more to explain individual rates </w:t>
      </w:r>
      <w:r w:rsidRPr="00E744FF">
        <w:rPr>
          <w:sz w:val="24"/>
          <w:szCs w:val="24"/>
        </w:rPr>
        <w:lastRenderedPageBreak/>
        <w:t>of religious participation than does any standard, individual-level characteristic, such as age, sex, race, region, income, education, or marital status.”</w:t>
      </w:r>
    </w:p>
    <w:p w:rsidR="00F54681" w:rsidRPr="00E744FF" w:rsidRDefault="00915234" w:rsidP="00D76856">
      <w:pPr>
        <w:autoSpaceDE w:val="0"/>
        <w:autoSpaceDN w:val="0"/>
        <w:adjustRightInd w:val="0"/>
        <w:spacing w:line="360" w:lineRule="auto"/>
        <w:ind w:firstLine="720"/>
        <w:jc w:val="both"/>
        <w:rPr>
          <w:sz w:val="24"/>
          <w:szCs w:val="24"/>
        </w:rPr>
      </w:pPr>
      <w:r w:rsidRPr="00E744FF">
        <w:rPr>
          <w:sz w:val="24"/>
          <w:szCs w:val="24"/>
        </w:rPr>
        <w:t xml:space="preserve">This argument is not simply a policy-based appeal to preserve the contributions of effective social-service providers. The argument also stands firmly in America’s tradition of religious freedom. One important, longstanding strain in that tradition is that we protect religious exercise, even in some cases when it conflicts with general norms, because religion (in private organizations) is an important contributor to civic virtue. </w:t>
      </w:r>
      <w:r w:rsidR="00F54681" w:rsidRPr="00E744FF">
        <w:rPr>
          <w:sz w:val="24"/>
          <w:szCs w:val="24"/>
        </w:rPr>
        <w:t xml:space="preserve">In 1789, President Washington wrote to the Quakers </w:t>
      </w:r>
      <w:r w:rsidR="006472F7" w:rsidRPr="00E744FF">
        <w:rPr>
          <w:sz w:val="24"/>
          <w:szCs w:val="24"/>
        </w:rPr>
        <w:t>that “</w:t>
      </w:r>
      <w:r w:rsidR="00F54681" w:rsidRPr="00E744FF">
        <w:rPr>
          <w:rFonts w:cs="Times New Roman"/>
          <w:sz w:val="24"/>
          <w:szCs w:val="24"/>
        </w:rPr>
        <w:t>except their declining to share with others the burden of the common defense</w:t>
      </w:r>
      <w:r w:rsidR="006472F7" w:rsidRPr="00E744FF">
        <w:rPr>
          <w:rFonts w:cs="Times New Roman"/>
          <w:sz w:val="24"/>
          <w:szCs w:val="24"/>
        </w:rPr>
        <w:t>—a big exception— “</w:t>
      </w:r>
      <w:r w:rsidR="00F54681" w:rsidRPr="00E744FF">
        <w:rPr>
          <w:rFonts w:cs="Times New Roman"/>
          <w:sz w:val="24"/>
          <w:szCs w:val="24"/>
        </w:rPr>
        <w:t>there is no denomination among us, who are more exemplary and useful citizens.” In that context, he added that “the conscientious scruples of all men should be treated with great delicacy and tenderness; and it is my wish and desire, that the laws may always be as extensively accommodated to them, as a due regard to the protection and essential interests of the nation may justify and permit.”</w:t>
      </w:r>
    </w:p>
    <w:p w:rsidR="00BE6C62" w:rsidRPr="00E744FF" w:rsidRDefault="00915234" w:rsidP="00F54681">
      <w:pPr>
        <w:spacing w:line="360" w:lineRule="auto"/>
        <w:ind w:firstLine="720"/>
        <w:jc w:val="both"/>
        <w:rPr>
          <w:sz w:val="24"/>
          <w:szCs w:val="24"/>
        </w:rPr>
      </w:pPr>
      <w:r w:rsidRPr="00E744FF">
        <w:rPr>
          <w:sz w:val="24"/>
          <w:szCs w:val="24"/>
        </w:rPr>
        <w:t xml:space="preserve">Given that rationale, we should not exclude from protection a significant category of entities that make that contribution: that serve others while </w:t>
      </w:r>
      <w:r w:rsidR="00DA21BA" w:rsidRPr="00E744FF">
        <w:rPr>
          <w:sz w:val="24"/>
          <w:szCs w:val="24"/>
        </w:rPr>
        <w:t>maintain</w:t>
      </w:r>
      <w:r w:rsidRPr="00E744FF">
        <w:rPr>
          <w:sz w:val="24"/>
          <w:szCs w:val="24"/>
        </w:rPr>
        <w:t>ing</w:t>
      </w:r>
      <w:r w:rsidR="00DA21BA" w:rsidRPr="00E744FF">
        <w:rPr>
          <w:sz w:val="24"/>
          <w:szCs w:val="24"/>
        </w:rPr>
        <w:t xml:space="preserve"> distinctive identities that generate vigor in their activities.</w:t>
      </w:r>
    </w:p>
    <w:p w:rsidR="00131599" w:rsidRPr="00E744FF" w:rsidRDefault="00F6699E" w:rsidP="00915234">
      <w:pPr>
        <w:spacing w:line="360" w:lineRule="auto"/>
        <w:ind w:firstLine="720"/>
        <w:jc w:val="both"/>
        <w:rPr>
          <w:sz w:val="24"/>
          <w:szCs w:val="24"/>
        </w:rPr>
      </w:pPr>
      <w:r w:rsidRPr="00E744FF">
        <w:rPr>
          <w:sz w:val="24"/>
          <w:szCs w:val="24"/>
        </w:rPr>
        <w:t xml:space="preserve">Again, let me be clear. </w:t>
      </w:r>
      <w:r w:rsidR="00131599" w:rsidRPr="00E744FF">
        <w:rPr>
          <w:sz w:val="24"/>
          <w:szCs w:val="24"/>
        </w:rPr>
        <w:t xml:space="preserve">I’m a mainline Protestant; I agree with many liberal theological positions. But </w:t>
      </w:r>
      <w:r w:rsidRPr="00E744FF">
        <w:rPr>
          <w:sz w:val="24"/>
          <w:szCs w:val="24"/>
        </w:rPr>
        <w:t xml:space="preserve">I really question whether </w:t>
      </w:r>
      <w:r w:rsidR="006472F7" w:rsidRPr="00E744FF">
        <w:rPr>
          <w:sz w:val="24"/>
          <w:szCs w:val="24"/>
        </w:rPr>
        <w:t>can maintain the services for the poor that are needed, if Catholic and evangelical agencies are embroiled in litigation, or excluded from every government funding program.</w:t>
      </w:r>
    </w:p>
    <w:p w:rsidR="00DA21BA" w:rsidRPr="00E744FF" w:rsidRDefault="00DA21BA" w:rsidP="00DA21BA">
      <w:pPr>
        <w:spacing w:line="360" w:lineRule="auto"/>
        <w:ind w:firstLine="720"/>
        <w:jc w:val="both"/>
        <w:rPr>
          <w:sz w:val="24"/>
          <w:szCs w:val="24"/>
        </w:rPr>
      </w:pPr>
      <w:r w:rsidRPr="00E744FF">
        <w:rPr>
          <w:sz w:val="24"/>
          <w:szCs w:val="24"/>
        </w:rPr>
        <w:t xml:space="preserve">Accommodating partially acculturated organizations does present problems: In the very act of reaching out to people outside the faith—as clients or employees—can’t those organizations cause harm by imposing standards of conduct on those others? I explore two major solutions to these problems: first, notice, and second, alternatives. </w:t>
      </w:r>
      <w:r w:rsidRPr="00E744FF">
        <w:rPr>
          <w:sz w:val="24"/>
          <w:szCs w:val="24"/>
          <w:u w:val="single"/>
        </w:rPr>
        <w:t>First,</w:t>
      </w:r>
      <w:r w:rsidRPr="00E744FF">
        <w:rPr>
          <w:sz w:val="24"/>
          <w:szCs w:val="24"/>
        </w:rPr>
        <w:t xml:space="preserve"> it is important that employees of religious</w:t>
      </w:r>
      <w:r w:rsidR="00915234" w:rsidRPr="00E744FF">
        <w:rPr>
          <w:sz w:val="24"/>
          <w:szCs w:val="24"/>
        </w:rPr>
        <w:t>ly affiliated</w:t>
      </w:r>
      <w:r w:rsidRPr="00E744FF">
        <w:rPr>
          <w:sz w:val="24"/>
          <w:szCs w:val="24"/>
        </w:rPr>
        <w:t xml:space="preserve"> organizations have </w:t>
      </w:r>
      <w:r w:rsidR="00915234" w:rsidRPr="00E744FF">
        <w:rPr>
          <w:sz w:val="24"/>
          <w:szCs w:val="24"/>
        </w:rPr>
        <w:t xml:space="preserve">some </w:t>
      </w:r>
      <w:r w:rsidRPr="00E744FF">
        <w:rPr>
          <w:sz w:val="24"/>
          <w:szCs w:val="24"/>
        </w:rPr>
        <w:t xml:space="preserve">notice that </w:t>
      </w:r>
      <w:r w:rsidR="00915234" w:rsidRPr="00E744FF">
        <w:rPr>
          <w:sz w:val="24"/>
          <w:szCs w:val="24"/>
        </w:rPr>
        <w:t xml:space="preserve">their employer </w:t>
      </w:r>
      <w:r w:rsidRPr="00E744FF">
        <w:rPr>
          <w:sz w:val="24"/>
          <w:szCs w:val="24"/>
        </w:rPr>
        <w:t xml:space="preserve">may </w:t>
      </w:r>
      <w:r w:rsidR="00915234" w:rsidRPr="00E744FF">
        <w:rPr>
          <w:sz w:val="24"/>
          <w:szCs w:val="24"/>
        </w:rPr>
        <w:t>apply religious standards even if th</w:t>
      </w:r>
      <w:r w:rsidR="00581243" w:rsidRPr="00E744FF">
        <w:rPr>
          <w:sz w:val="24"/>
          <w:szCs w:val="24"/>
        </w:rPr>
        <w:t>ose</w:t>
      </w:r>
      <w:r w:rsidR="00915234" w:rsidRPr="00E744FF">
        <w:rPr>
          <w:sz w:val="24"/>
          <w:szCs w:val="24"/>
        </w:rPr>
        <w:t xml:space="preserve"> </w:t>
      </w:r>
      <w:r w:rsidRPr="00E744FF">
        <w:rPr>
          <w:sz w:val="24"/>
          <w:szCs w:val="24"/>
        </w:rPr>
        <w:t xml:space="preserve">conflict with </w:t>
      </w:r>
      <w:r w:rsidR="00915234" w:rsidRPr="00E744FF">
        <w:rPr>
          <w:sz w:val="24"/>
          <w:szCs w:val="24"/>
        </w:rPr>
        <w:t>law.</w:t>
      </w:r>
      <w:r w:rsidR="00581243" w:rsidRPr="00E744FF">
        <w:rPr>
          <w:sz w:val="24"/>
          <w:szCs w:val="24"/>
        </w:rPr>
        <w:t xml:space="preserve"> </w:t>
      </w:r>
      <w:r w:rsidR="00D76856" w:rsidRPr="00E744FF">
        <w:rPr>
          <w:sz w:val="24"/>
          <w:szCs w:val="24"/>
        </w:rPr>
        <w:t>(The m</w:t>
      </w:r>
      <w:r w:rsidR="00581243" w:rsidRPr="00E744FF">
        <w:rPr>
          <w:sz w:val="24"/>
          <w:szCs w:val="24"/>
        </w:rPr>
        <w:t>ore acculturated</w:t>
      </w:r>
      <w:r w:rsidR="00D76856" w:rsidRPr="00E744FF">
        <w:rPr>
          <w:sz w:val="24"/>
          <w:szCs w:val="24"/>
        </w:rPr>
        <w:t xml:space="preserve"> the organization behaves</w:t>
      </w:r>
      <w:r w:rsidR="00581243" w:rsidRPr="00E744FF">
        <w:rPr>
          <w:sz w:val="24"/>
          <w:szCs w:val="24"/>
        </w:rPr>
        <w:t xml:space="preserve">, </w:t>
      </w:r>
      <w:r w:rsidR="00D76856" w:rsidRPr="00E744FF">
        <w:rPr>
          <w:sz w:val="24"/>
          <w:szCs w:val="24"/>
        </w:rPr>
        <w:t xml:space="preserve">the </w:t>
      </w:r>
      <w:r w:rsidR="00581243" w:rsidRPr="00E744FF">
        <w:rPr>
          <w:sz w:val="24"/>
          <w:szCs w:val="24"/>
        </w:rPr>
        <w:t xml:space="preserve">more opportunity </w:t>
      </w:r>
      <w:r w:rsidR="00D76856" w:rsidRPr="00E744FF">
        <w:rPr>
          <w:sz w:val="24"/>
          <w:szCs w:val="24"/>
        </w:rPr>
        <w:t xml:space="preserve">there is </w:t>
      </w:r>
      <w:r w:rsidR="00581243" w:rsidRPr="00E744FF">
        <w:rPr>
          <w:sz w:val="24"/>
          <w:szCs w:val="24"/>
        </w:rPr>
        <w:t>for unfair surprise</w:t>
      </w:r>
      <w:r w:rsidR="00D76856" w:rsidRPr="00E744FF">
        <w:rPr>
          <w:sz w:val="24"/>
          <w:szCs w:val="24"/>
        </w:rPr>
        <w:t xml:space="preserve"> when it follows a countercultural norm</w:t>
      </w:r>
      <w:r w:rsidR="00581243" w:rsidRPr="00E744FF">
        <w:rPr>
          <w:sz w:val="24"/>
          <w:szCs w:val="24"/>
        </w:rPr>
        <w:t>.</w:t>
      </w:r>
      <w:r w:rsidR="00D76856" w:rsidRPr="00E744FF">
        <w:rPr>
          <w:sz w:val="24"/>
          <w:szCs w:val="24"/>
        </w:rPr>
        <w:t>)</w:t>
      </w:r>
      <w:r w:rsidR="00915234" w:rsidRPr="00E744FF">
        <w:rPr>
          <w:sz w:val="24"/>
          <w:szCs w:val="24"/>
        </w:rPr>
        <w:t xml:space="preserve"> </w:t>
      </w:r>
      <w:r w:rsidRPr="00E744FF">
        <w:rPr>
          <w:sz w:val="24"/>
          <w:szCs w:val="24"/>
        </w:rPr>
        <w:t xml:space="preserve">Religious organizations that do not have explicit religious elements throughout their </w:t>
      </w:r>
      <w:r w:rsidRPr="00E744FF">
        <w:rPr>
          <w:sz w:val="24"/>
          <w:szCs w:val="24"/>
        </w:rPr>
        <w:lastRenderedPageBreak/>
        <w:t xml:space="preserve">programs should make it apparent to employees, through the employee handbook or otherwise, that religious norms may apply.   </w:t>
      </w:r>
    </w:p>
    <w:p w:rsidR="00DA21BA" w:rsidRPr="00E744FF" w:rsidRDefault="00DA21BA" w:rsidP="00DA21BA">
      <w:pPr>
        <w:spacing w:line="360" w:lineRule="auto"/>
        <w:ind w:firstLine="720"/>
        <w:jc w:val="both"/>
        <w:rPr>
          <w:sz w:val="24"/>
          <w:szCs w:val="24"/>
        </w:rPr>
      </w:pPr>
      <w:r w:rsidRPr="00E744FF">
        <w:rPr>
          <w:sz w:val="24"/>
          <w:szCs w:val="24"/>
        </w:rPr>
        <w:t xml:space="preserve">The second concept is that of </w:t>
      </w:r>
      <w:r w:rsidRPr="00E744FF">
        <w:rPr>
          <w:sz w:val="24"/>
          <w:szCs w:val="24"/>
          <w:u w:val="single"/>
        </w:rPr>
        <w:t>alternatives</w:t>
      </w:r>
      <w:r w:rsidRPr="00E744FF">
        <w:rPr>
          <w:sz w:val="24"/>
          <w:szCs w:val="24"/>
        </w:rPr>
        <w:t xml:space="preserve">, which make possible </w:t>
      </w:r>
      <w:r w:rsidRPr="00E744FF">
        <w:rPr>
          <w:sz w:val="24"/>
          <w:szCs w:val="24"/>
          <w:u w:val="single"/>
        </w:rPr>
        <w:t>exit</w:t>
      </w:r>
      <w:r w:rsidRPr="00E744FF">
        <w:rPr>
          <w:sz w:val="24"/>
          <w:szCs w:val="24"/>
        </w:rPr>
        <w:t xml:space="preserve"> from or avoidance of religious rules in the sphere of social services. Religious organizations should not be made to violate their religious identity </w:t>
      </w:r>
      <w:r w:rsidR="00164D89">
        <w:rPr>
          <w:sz w:val="24"/>
          <w:szCs w:val="24"/>
        </w:rPr>
        <w:t xml:space="preserve">solely </w:t>
      </w:r>
      <w:bookmarkStart w:id="0" w:name="_GoBack"/>
      <w:bookmarkEnd w:id="0"/>
      <w:r w:rsidRPr="00E744FF">
        <w:rPr>
          <w:sz w:val="24"/>
          <w:szCs w:val="24"/>
        </w:rPr>
        <w:t>to serve the dignitary interests of others, when there alternative means for those others to access the services. But religious organizations should be denied regulatory exemptions when they occupy “chokepoints,” where they can substantially limit others’ access to services or employment.</w:t>
      </w:r>
    </w:p>
    <w:p w:rsidR="00DE2666" w:rsidRPr="00E744FF" w:rsidRDefault="00BA7CB2" w:rsidP="00D76856">
      <w:pPr>
        <w:spacing w:line="360" w:lineRule="auto"/>
        <w:ind w:firstLine="720"/>
        <w:jc w:val="both"/>
        <w:rPr>
          <w:sz w:val="24"/>
          <w:szCs w:val="24"/>
        </w:rPr>
      </w:pPr>
      <w:r w:rsidRPr="00E744FF">
        <w:rPr>
          <w:sz w:val="24"/>
          <w:szCs w:val="24"/>
        </w:rPr>
        <w:t>But the main point is: The fact that the organization reaches out to serve or employ others in the first place should not mean it loses the right to follow religiously grounded moral norms.</w:t>
      </w:r>
    </w:p>
    <w:sectPr w:rsidR="00DE2666" w:rsidRPr="00E744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4B1" w:rsidRDefault="007044B1" w:rsidP="00FA5177">
      <w:pPr>
        <w:spacing w:after="0" w:line="240" w:lineRule="auto"/>
      </w:pPr>
      <w:r>
        <w:separator/>
      </w:r>
    </w:p>
  </w:endnote>
  <w:endnote w:type="continuationSeparator" w:id="0">
    <w:p w:rsidR="007044B1" w:rsidRDefault="007044B1" w:rsidP="00FA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328957"/>
      <w:docPartObj>
        <w:docPartGallery w:val="Page Numbers (Bottom of Page)"/>
        <w:docPartUnique/>
      </w:docPartObj>
    </w:sdtPr>
    <w:sdtEndPr>
      <w:rPr>
        <w:noProof/>
      </w:rPr>
    </w:sdtEndPr>
    <w:sdtContent>
      <w:p w:rsidR="00014688" w:rsidRDefault="00014688">
        <w:pPr>
          <w:pStyle w:val="Footer"/>
          <w:jc w:val="center"/>
        </w:pPr>
        <w:r>
          <w:fldChar w:fldCharType="begin"/>
        </w:r>
        <w:r>
          <w:instrText xml:space="preserve"> PAGE   \* MERGEFORMAT </w:instrText>
        </w:r>
        <w:r>
          <w:fldChar w:fldCharType="separate"/>
        </w:r>
        <w:r w:rsidR="00164D89">
          <w:rPr>
            <w:noProof/>
          </w:rPr>
          <w:t>5</w:t>
        </w:r>
        <w:r>
          <w:rPr>
            <w:noProof/>
          </w:rPr>
          <w:fldChar w:fldCharType="end"/>
        </w:r>
      </w:p>
    </w:sdtContent>
  </w:sdt>
  <w:p w:rsidR="00014688" w:rsidRDefault="00014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4B1" w:rsidRDefault="007044B1" w:rsidP="00FA5177">
      <w:pPr>
        <w:spacing w:after="0" w:line="240" w:lineRule="auto"/>
      </w:pPr>
      <w:r>
        <w:separator/>
      </w:r>
    </w:p>
  </w:footnote>
  <w:footnote w:type="continuationSeparator" w:id="0">
    <w:p w:rsidR="007044B1" w:rsidRDefault="007044B1" w:rsidP="00FA5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1BA"/>
    <w:rsid w:val="00014688"/>
    <w:rsid w:val="000163FD"/>
    <w:rsid w:val="00017F0C"/>
    <w:rsid w:val="00090BDC"/>
    <w:rsid w:val="000C08A1"/>
    <w:rsid w:val="000F3B2C"/>
    <w:rsid w:val="00107AD9"/>
    <w:rsid w:val="00131599"/>
    <w:rsid w:val="00164D89"/>
    <w:rsid w:val="002314C5"/>
    <w:rsid w:val="0030508B"/>
    <w:rsid w:val="00330BD4"/>
    <w:rsid w:val="0044427B"/>
    <w:rsid w:val="00445663"/>
    <w:rsid w:val="00455FC0"/>
    <w:rsid w:val="0048591B"/>
    <w:rsid w:val="004B71B5"/>
    <w:rsid w:val="005303BA"/>
    <w:rsid w:val="00581243"/>
    <w:rsid w:val="00605276"/>
    <w:rsid w:val="006472F7"/>
    <w:rsid w:val="006B5F64"/>
    <w:rsid w:val="006F089E"/>
    <w:rsid w:val="006F549F"/>
    <w:rsid w:val="007041C2"/>
    <w:rsid w:val="007044B1"/>
    <w:rsid w:val="007B3E90"/>
    <w:rsid w:val="007D2865"/>
    <w:rsid w:val="00913B02"/>
    <w:rsid w:val="00915234"/>
    <w:rsid w:val="009F2B9C"/>
    <w:rsid w:val="00A71377"/>
    <w:rsid w:val="00A73659"/>
    <w:rsid w:val="00B31413"/>
    <w:rsid w:val="00B86C59"/>
    <w:rsid w:val="00BA7CB2"/>
    <w:rsid w:val="00BD17DA"/>
    <w:rsid w:val="00BE6C62"/>
    <w:rsid w:val="00BF6FF5"/>
    <w:rsid w:val="00D76856"/>
    <w:rsid w:val="00D94A96"/>
    <w:rsid w:val="00DA21BA"/>
    <w:rsid w:val="00DD7C36"/>
    <w:rsid w:val="00E228A3"/>
    <w:rsid w:val="00E3241E"/>
    <w:rsid w:val="00E744FF"/>
    <w:rsid w:val="00E81232"/>
    <w:rsid w:val="00E8292B"/>
    <w:rsid w:val="00EA1B89"/>
    <w:rsid w:val="00EC6802"/>
    <w:rsid w:val="00EF422B"/>
    <w:rsid w:val="00F54681"/>
    <w:rsid w:val="00F57828"/>
    <w:rsid w:val="00F60F21"/>
    <w:rsid w:val="00F65FC6"/>
    <w:rsid w:val="00F6699E"/>
    <w:rsid w:val="00F810A3"/>
    <w:rsid w:val="00FA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F4470-4450-4682-B5C7-C654410E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FA517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A5177"/>
    <w:rPr>
      <w:rFonts w:ascii="Calibri" w:eastAsia="Calibri" w:hAnsi="Calibri" w:cs="Times New Roman"/>
      <w:sz w:val="20"/>
      <w:szCs w:val="20"/>
    </w:rPr>
  </w:style>
  <w:style w:type="character" w:styleId="FootnoteReference">
    <w:name w:val="footnote reference"/>
    <w:uiPriority w:val="99"/>
    <w:rsid w:val="00FA5177"/>
    <w:rPr>
      <w:rFonts w:cs="Times New Roman"/>
      <w:vertAlign w:val="superscript"/>
    </w:rPr>
  </w:style>
  <w:style w:type="paragraph" w:customStyle="1" w:styleId="FootNote">
    <w:name w:val="_FootNote"/>
    <w:basedOn w:val="Normal"/>
    <w:qFormat/>
    <w:rsid w:val="00FA5177"/>
    <w:pPr>
      <w:suppressLineNumbers/>
      <w:tabs>
        <w:tab w:val="right" w:pos="520"/>
        <w:tab w:val="left" w:pos="720"/>
      </w:tabs>
      <w:spacing w:after="0" w:line="190" w:lineRule="exact"/>
      <w:jc w:val="both"/>
    </w:pPr>
    <w:rPr>
      <w:rFonts w:ascii="Times" w:eastAsia="Times New Roman" w:hAnsi="Times" w:cs="Times New Roman"/>
      <w:sz w:val="18"/>
      <w:szCs w:val="20"/>
    </w:rPr>
  </w:style>
  <w:style w:type="paragraph" w:styleId="NormalWeb">
    <w:name w:val="Normal (Web)"/>
    <w:basedOn w:val="Normal"/>
    <w:uiPriority w:val="99"/>
    <w:unhideWhenUsed/>
    <w:rsid w:val="00F60F21"/>
    <w:pPr>
      <w:spacing w:before="120" w:after="12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314C5"/>
    <w:pPr>
      <w:ind w:left="720"/>
      <w:contextualSpacing/>
    </w:pPr>
  </w:style>
  <w:style w:type="character" w:styleId="Hyperlink">
    <w:name w:val="Hyperlink"/>
    <w:basedOn w:val="DefaultParagraphFont"/>
    <w:uiPriority w:val="99"/>
    <w:semiHidden/>
    <w:unhideWhenUsed/>
    <w:rsid w:val="00913B02"/>
    <w:rPr>
      <w:color w:val="0000FF"/>
      <w:u w:val="single"/>
    </w:rPr>
  </w:style>
  <w:style w:type="character" w:customStyle="1" w:styleId="apple-converted-space">
    <w:name w:val="apple-converted-space"/>
    <w:basedOn w:val="DefaultParagraphFont"/>
    <w:rsid w:val="00913B02"/>
  </w:style>
  <w:style w:type="character" w:customStyle="1" w:styleId="costarpage">
    <w:name w:val="co_starpage"/>
    <w:basedOn w:val="DefaultParagraphFont"/>
    <w:rsid w:val="00913B02"/>
  </w:style>
  <w:style w:type="paragraph" w:styleId="Header">
    <w:name w:val="header"/>
    <w:basedOn w:val="Normal"/>
    <w:link w:val="HeaderChar"/>
    <w:uiPriority w:val="99"/>
    <w:unhideWhenUsed/>
    <w:rsid w:val="00014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688"/>
  </w:style>
  <w:style w:type="paragraph" w:styleId="Footer">
    <w:name w:val="footer"/>
    <w:basedOn w:val="Normal"/>
    <w:link w:val="FooterChar"/>
    <w:uiPriority w:val="99"/>
    <w:unhideWhenUsed/>
    <w:rsid w:val="00014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807527">
      <w:bodyDiv w:val="1"/>
      <w:marLeft w:val="0"/>
      <w:marRight w:val="0"/>
      <w:marTop w:val="0"/>
      <w:marBottom w:val="0"/>
      <w:divBdr>
        <w:top w:val="none" w:sz="0" w:space="0" w:color="auto"/>
        <w:left w:val="none" w:sz="0" w:space="0" w:color="auto"/>
        <w:bottom w:val="none" w:sz="0" w:space="0" w:color="auto"/>
        <w:right w:val="none" w:sz="0" w:space="0" w:color="auto"/>
      </w:divBdr>
      <w:divsChild>
        <w:div w:id="1622343900">
          <w:marLeft w:val="0"/>
          <w:marRight w:val="0"/>
          <w:marTop w:val="240"/>
          <w:marBottom w:val="0"/>
          <w:divBdr>
            <w:top w:val="none" w:sz="0" w:space="0" w:color="auto"/>
            <w:left w:val="none" w:sz="0" w:space="0" w:color="auto"/>
            <w:bottom w:val="none" w:sz="0" w:space="0" w:color="auto"/>
            <w:right w:val="none" w:sz="0" w:space="0" w:color="auto"/>
          </w:divBdr>
          <w:divsChild>
            <w:div w:id="1709404791">
              <w:marLeft w:val="0"/>
              <w:marRight w:val="0"/>
              <w:marTop w:val="0"/>
              <w:marBottom w:val="0"/>
              <w:divBdr>
                <w:top w:val="none" w:sz="0" w:space="0" w:color="auto"/>
                <w:left w:val="none" w:sz="0" w:space="0" w:color="auto"/>
                <w:bottom w:val="none" w:sz="0" w:space="0" w:color="auto"/>
                <w:right w:val="none" w:sz="0" w:space="0" w:color="auto"/>
              </w:divBdr>
            </w:div>
          </w:divsChild>
        </w:div>
        <w:div w:id="2038119638">
          <w:marLeft w:val="0"/>
          <w:marRight w:val="0"/>
          <w:marTop w:val="240"/>
          <w:marBottom w:val="0"/>
          <w:divBdr>
            <w:top w:val="none" w:sz="0" w:space="0" w:color="auto"/>
            <w:left w:val="none" w:sz="0" w:space="0" w:color="auto"/>
            <w:bottom w:val="none" w:sz="0" w:space="0" w:color="auto"/>
            <w:right w:val="none" w:sz="0" w:space="0" w:color="auto"/>
          </w:divBdr>
          <w:divsChild>
            <w:div w:id="19947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34163-8D85-4DE5-8A6A-DFCF95FD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1686</Words>
  <Characters>8990</Characters>
  <Application>Microsoft Office Word</Application>
  <DocSecurity>0</DocSecurity>
  <Lines>113</Lines>
  <Paragraphs>19</Paragraphs>
  <ScaleCrop>false</ScaleCrop>
  <HeadingPairs>
    <vt:vector size="2" baseType="variant">
      <vt:variant>
        <vt:lpstr>Title</vt:lpstr>
      </vt:variant>
      <vt:variant>
        <vt:i4>1</vt:i4>
      </vt:variant>
    </vt:vector>
  </HeadingPairs>
  <TitlesOfParts>
    <vt:vector size="1" baseType="lpstr">
      <vt:lpstr/>
    </vt:vector>
  </TitlesOfParts>
  <Company>UST</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Thomas C.</dc:creator>
  <cp:keywords/>
  <dc:description/>
  <cp:lastModifiedBy>Berg, Thomas C.</cp:lastModifiedBy>
  <cp:revision>2</cp:revision>
  <dcterms:created xsi:type="dcterms:W3CDTF">2015-11-11T02:32:00Z</dcterms:created>
  <dcterms:modified xsi:type="dcterms:W3CDTF">2015-11-11T02:32:00Z</dcterms:modified>
</cp:coreProperties>
</file>